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55" w:rsidRDefault="00533C55" w:rsidP="003C332A">
      <w:pPr>
        <w:pStyle w:val="Header"/>
        <w:jc w:val="center"/>
        <w:rPr>
          <w:b/>
        </w:rPr>
      </w:pPr>
    </w:p>
    <w:p w:rsidR="003C332A" w:rsidRDefault="003C332A" w:rsidP="003C332A">
      <w:pPr>
        <w:pStyle w:val="Header"/>
        <w:jc w:val="center"/>
        <w:rPr>
          <w:b/>
        </w:rPr>
      </w:pPr>
      <w:r w:rsidRPr="003C332A">
        <w:rPr>
          <w:b/>
        </w:rPr>
        <w:t xml:space="preserve">Equipment Use Agreement </w:t>
      </w:r>
    </w:p>
    <w:p w:rsidR="003C332A" w:rsidRPr="003C332A" w:rsidRDefault="003C332A" w:rsidP="003C332A">
      <w:pPr>
        <w:pStyle w:val="Header"/>
        <w:jc w:val="center"/>
      </w:pPr>
      <w:r w:rsidRPr="003C332A">
        <w:t>(to be completed by student and parent/guardian)</w:t>
      </w:r>
    </w:p>
    <w:p w:rsidR="003C332A" w:rsidRDefault="003C332A" w:rsidP="003C332A">
      <w:pPr>
        <w:jc w:val="center"/>
        <w:rPr>
          <w:rFonts w:ascii="Cambria" w:hAnsi="Cambria"/>
          <w:sz w:val="20"/>
        </w:rPr>
      </w:pPr>
      <w:bookmarkStart w:id="0" w:name="_GoBack"/>
      <w:bookmarkEnd w:id="0"/>
    </w:p>
    <w:p w:rsidR="003C332A" w:rsidRDefault="003C332A" w:rsidP="003C332A">
      <w:pPr>
        <w:spacing w:after="0"/>
        <w:rPr>
          <w:rFonts w:ascii="Cambria" w:hAnsi="Cambria"/>
          <w:sz w:val="20"/>
        </w:rPr>
      </w:pPr>
      <w:r w:rsidRPr="003C332A">
        <w:rPr>
          <w:rFonts w:ascii="Cambria" w:hAnsi="Cambria"/>
          <w:sz w:val="20"/>
        </w:rPr>
        <w:t xml:space="preserve">The </w:t>
      </w:r>
      <w:proofErr w:type="spellStart"/>
      <w:r w:rsidRPr="003C332A">
        <w:rPr>
          <w:rFonts w:ascii="Cambria" w:hAnsi="Cambria"/>
          <w:sz w:val="20"/>
        </w:rPr>
        <w:t>Tivy</w:t>
      </w:r>
      <w:proofErr w:type="spellEnd"/>
      <w:r w:rsidRPr="003C332A">
        <w:rPr>
          <w:rFonts w:ascii="Cambria" w:hAnsi="Cambria"/>
          <w:sz w:val="20"/>
        </w:rPr>
        <w:t xml:space="preserve"> High School Agriculture Science department has equipment available to the students and parents of the </w:t>
      </w:r>
      <w:proofErr w:type="spellStart"/>
      <w:r w:rsidRPr="003C332A">
        <w:rPr>
          <w:rFonts w:ascii="Cambria" w:hAnsi="Cambria"/>
          <w:sz w:val="20"/>
        </w:rPr>
        <w:t>Tivy</w:t>
      </w:r>
      <w:proofErr w:type="spellEnd"/>
      <w:r w:rsidRPr="003C332A">
        <w:rPr>
          <w:rFonts w:ascii="Cambria" w:hAnsi="Cambria"/>
          <w:sz w:val="20"/>
        </w:rPr>
        <w:t xml:space="preserve"> FFA to groom and fit their show animals. However, this equipment is costly and relatively expensive to replace and repair. It is the responsibility of all parties to maintain and care for the equipment that our department has. Therefore, the following rules apply in order to checkout and use t</w:t>
      </w:r>
      <w:r>
        <w:rPr>
          <w:rFonts w:ascii="Cambria" w:hAnsi="Cambria"/>
          <w:sz w:val="20"/>
        </w:rPr>
        <w:t xml:space="preserve">he Ag Department’s Equipment.  </w:t>
      </w:r>
    </w:p>
    <w:p w:rsidR="003C332A" w:rsidRDefault="003C332A" w:rsidP="003C332A">
      <w:pPr>
        <w:spacing w:after="0"/>
        <w:rPr>
          <w:rFonts w:ascii="Cambria" w:hAnsi="Cambria"/>
          <w:sz w:val="20"/>
        </w:rPr>
      </w:pPr>
    </w:p>
    <w:p w:rsidR="003C332A" w:rsidRPr="003C332A" w:rsidRDefault="003C332A" w:rsidP="003C332A">
      <w:pPr>
        <w:spacing w:after="0"/>
        <w:rPr>
          <w:rFonts w:ascii="Cambria" w:hAnsi="Cambria"/>
          <w:sz w:val="20"/>
        </w:rPr>
      </w:pPr>
      <w:r w:rsidRPr="003C332A">
        <w:rPr>
          <w:rFonts w:ascii="Cambria" w:hAnsi="Cambria"/>
          <w:sz w:val="20"/>
        </w:rPr>
        <w:t xml:space="preserve">1. All equipment checked out is for a 24 hr. period or the next day of class (i.e. weekend use). The Ag Teacher must check out equipment to the student or parent from the Ag Department. All equipment must be requested using the online system established by the Ag Department. It is the student/parent’s responsibility to return this equipment the following day in the same condition that it was checked out in. For example: equipment should be cleaned and free from sand, hair and other contaminants.  </w:t>
      </w:r>
    </w:p>
    <w:p w:rsidR="003C332A" w:rsidRPr="003C332A" w:rsidRDefault="003C332A" w:rsidP="003C332A">
      <w:pPr>
        <w:spacing w:after="0"/>
        <w:rPr>
          <w:rFonts w:ascii="Cambria" w:hAnsi="Cambria"/>
          <w:sz w:val="20"/>
        </w:rPr>
      </w:pPr>
      <w:r w:rsidRPr="003C332A">
        <w:rPr>
          <w:rFonts w:ascii="Cambria" w:hAnsi="Cambria"/>
          <w:sz w:val="20"/>
        </w:rPr>
        <w:t xml:space="preserve">2. If equipment is damaged while in the student/ parent’s possession, it is their responsibility to inform the Ag teacher of the damaged equipment. Abuse of the equipment leading to breakage will be the student’s responsibility to repair the equipment. Lost or stolen items will be the student’s responsibility to replace items with new equipment. </w:t>
      </w:r>
    </w:p>
    <w:p w:rsidR="003C332A" w:rsidRPr="003C332A" w:rsidRDefault="003C332A" w:rsidP="003C332A">
      <w:pPr>
        <w:spacing w:after="0"/>
        <w:rPr>
          <w:rFonts w:ascii="Cambria" w:hAnsi="Cambria"/>
          <w:sz w:val="20"/>
        </w:rPr>
      </w:pPr>
      <w:r w:rsidRPr="003C332A">
        <w:rPr>
          <w:rFonts w:ascii="Cambria" w:hAnsi="Cambria"/>
          <w:sz w:val="20"/>
        </w:rPr>
        <w:t xml:space="preserve">3. Equipment for use includes: </w:t>
      </w:r>
      <w:r>
        <w:rPr>
          <w:rFonts w:ascii="Cambria" w:hAnsi="Cambria"/>
          <w:sz w:val="20"/>
        </w:rPr>
        <w:t>Clippers with blades, blowers (1 on hand), Pig scale (4</w:t>
      </w:r>
      <w:r w:rsidRPr="003C332A">
        <w:rPr>
          <w:rFonts w:ascii="Cambria" w:hAnsi="Cambria"/>
          <w:sz w:val="20"/>
        </w:rPr>
        <w:t xml:space="preserve"> on hand), Lamb/Goat Table (1 on hand),</w:t>
      </w:r>
      <w:r>
        <w:rPr>
          <w:rFonts w:ascii="Cambria" w:hAnsi="Cambria"/>
          <w:sz w:val="20"/>
        </w:rPr>
        <w:t xml:space="preserve"> bumper pulled stock trailers (2</w:t>
      </w:r>
      <w:r w:rsidRPr="003C332A">
        <w:rPr>
          <w:rFonts w:ascii="Cambria" w:hAnsi="Cambria"/>
          <w:sz w:val="20"/>
        </w:rPr>
        <w:t xml:space="preserve"> on hand), and truck cage (1 on hand). </w:t>
      </w:r>
    </w:p>
    <w:p w:rsidR="003C332A" w:rsidRPr="003C332A" w:rsidRDefault="003C332A" w:rsidP="003C332A">
      <w:pPr>
        <w:spacing w:after="0"/>
        <w:rPr>
          <w:rFonts w:ascii="Cambria" w:hAnsi="Cambria"/>
          <w:sz w:val="20"/>
        </w:rPr>
      </w:pPr>
      <w:r w:rsidRPr="003C332A">
        <w:rPr>
          <w:rFonts w:ascii="Cambria" w:hAnsi="Cambria"/>
          <w:sz w:val="20"/>
        </w:rPr>
        <w:t xml:space="preserve">4. Any equipment (excluding trailers) on loan will not be used more than 1 period during a 1-week period. Trailers on loan will not be used more than 2 periods during a 2-month period. Further need for equipment during this time will be considered excessive and personal equipment will need to be purchased by the FFA member/ parent. This does not include use while at a Major Livestock Show. Jackpot shows are considered a family affair and personal equipment will need to be purchased for such events. </w:t>
      </w:r>
    </w:p>
    <w:p w:rsidR="003C332A" w:rsidRPr="003C332A" w:rsidRDefault="003C332A" w:rsidP="003C332A">
      <w:pPr>
        <w:spacing w:after="0"/>
        <w:rPr>
          <w:rFonts w:ascii="Cambria" w:hAnsi="Cambria"/>
          <w:sz w:val="20"/>
        </w:rPr>
      </w:pPr>
      <w:r w:rsidRPr="003C332A">
        <w:rPr>
          <w:rFonts w:ascii="Cambria" w:hAnsi="Cambria"/>
          <w:sz w:val="20"/>
        </w:rPr>
        <w:t xml:space="preserve">5. Equipment should not be handed over to another student without going through the checkout process or approval of an Ag Teacher. It is intended for the use of </w:t>
      </w:r>
      <w:proofErr w:type="spellStart"/>
      <w:r>
        <w:rPr>
          <w:rFonts w:ascii="Cambria" w:hAnsi="Cambria"/>
          <w:sz w:val="20"/>
        </w:rPr>
        <w:t>Tivy</w:t>
      </w:r>
      <w:proofErr w:type="spellEnd"/>
      <w:r w:rsidRPr="003C332A">
        <w:rPr>
          <w:rFonts w:ascii="Cambria" w:hAnsi="Cambria"/>
          <w:sz w:val="20"/>
        </w:rPr>
        <w:t xml:space="preserve"> FFA members only: This does not allow for the personal use of trailers, or other equipment. Equipment is intended for the care, and management of animals raised through the </w:t>
      </w:r>
      <w:proofErr w:type="spellStart"/>
      <w:r>
        <w:rPr>
          <w:rFonts w:ascii="Cambria" w:hAnsi="Cambria"/>
          <w:sz w:val="20"/>
        </w:rPr>
        <w:t>Tivy</w:t>
      </w:r>
      <w:proofErr w:type="spellEnd"/>
      <w:r w:rsidRPr="003C332A">
        <w:rPr>
          <w:rFonts w:ascii="Cambria" w:hAnsi="Cambria"/>
          <w:sz w:val="20"/>
        </w:rPr>
        <w:t xml:space="preserve"> FFA. </w:t>
      </w:r>
    </w:p>
    <w:p w:rsidR="003C332A" w:rsidRPr="003C332A" w:rsidRDefault="003C332A" w:rsidP="003C332A">
      <w:pPr>
        <w:spacing w:after="0"/>
        <w:rPr>
          <w:rFonts w:ascii="Cambria" w:hAnsi="Cambria"/>
          <w:sz w:val="20"/>
        </w:rPr>
      </w:pPr>
      <w:r w:rsidRPr="003C332A">
        <w:rPr>
          <w:rFonts w:ascii="Cambria" w:hAnsi="Cambria"/>
          <w:sz w:val="20"/>
        </w:rPr>
        <w:t xml:space="preserve">6. An up to date copy of the </w:t>
      </w:r>
      <w:proofErr w:type="gramStart"/>
      <w:r w:rsidRPr="003C332A">
        <w:rPr>
          <w:rFonts w:ascii="Cambria" w:hAnsi="Cambria"/>
          <w:sz w:val="20"/>
        </w:rPr>
        <w:t>parents</w:t>
      </w:r>
      <w:proofErr w:type="gramEnd"/>
      <w:r w:rsidRPr="003C332A">
        <w:rPr>
          <w:rFonts w:ascii="Cambria" w:hAnsi="Cambria"/>
          <w:sz w:val="20"/>
        </w:rPr>
        <w:t xml:space="preserve"> liability insurance must be on file in the Ag office before a trailer can be loaned out. The trailers/ cages are for the sole use of tr</w:t>
      </w:r>
      <w:r>
        <w:rPr>
          <w:rFonts w:ascii="Cambria" w:hAnsi="Cambria"/>
          <w:sz w:val="20"/>
        </w:rPr>
        <w:t>ansporting animals to the vet, K</w:t>
      </w:r>
      <w:r w:rsidRPr="003C332A">
        <w:rPr>
          <w:rFonts w:ascii="Cambria" w:hAnsi="Cambria"/>
          <w:sz w:val="20"/>
        </w:rPr>
        <w:t>ISD sanctioned shows, overall care of the animal as determined by the Ag teacher, and for the pickup or delivery of a show animal that fall</w:t>
      </w:r>
      <w:r>
        <w:rPr>
          <w:rFonts w:ascii="Cambria" w:hAnsi="Cambria"/>
          <w:sz w:val="20"/>
        </w:rPr>
        <w:t>s under an K</w:t>
      </w:r>
      <w:r w:rsidRPr="003C332A">
        <w:rPr>
          <w:rFonts w:ascii="Cambria" w:hAnsi="Cambria"/>
          <w:sz w:val="20"/>
        </w:rPr>
        <w:t xml:space="preserve">ISD sanctioned show. </w:t>
      </w:r>
    </w:p>
    <w:p w:rsidR="003C332A" w:rsidRPr="003C332A" w:rsidRDefault="003C332A" w:rsidP="003C332A">
      <w:pPr>
        <w:spacing w:after="0"/>
        <w:rPr>
          <w:rFonts w:ascii="Cambria" w:hAnsi="Cambria"/>
          <w:sz w:val="20"/>
        </w:rPr>
      </w:pPr>
      <w:r w:rsidRPr="003C332A">
        <w:rPr>
          <w:rFonts w:ascii="Cambria" w:hAnsi="Cambria"/>
          <w:sz w:val="20"/>
        </w:rPr>
        <w:t>7. Equipmen</w:t>
      </w:r>
      <w:r>
        <w:rPr>
          <w:rFonts w:ascii="Cambria" w:hAnsi="Cambria"/>
          <w:sz w:val="20"/>
        </w:rPr>
        <w:t>t will be used exclusively for K</w:t>
      </w:r>
      <w:r w:rsidRPr="003C332A">
        <w:rPr>
          <w:rFonts w:ascii="Cambria" w:hAnsi="Cambria"/>
          <w:sz w:val="20"/>
        </w:rPr>
        <w:t>ISD sanctioned shows only: State Fair of Texas, Heart of Texas,</w:t>
      </w:r>
      <w:r>
        <w:rPr>
          <w:rFonts w:ascii="Cambria" w:hAnsi="Cambria"/>
          <w:sz w:val="20"/>
        </w:rPr>
        <w:t xml:space="preserve"> Southwestern Expo, SALE, HLSR,</w:t>
      </w:r>
      <w:r w:rsidRPr="003C332A">
        <w:rPr>
          <w:rFonts w:ascii="Cambria" w:hAnsi="Cambria"/>
          <w:sz w:val="20"/>
        </w:rPr>
        <w:t xml:space="preserve"> </w:t>
      </w:r>
      <w:r>
        <w:rPr>
          <w:rFonts w:ascii="Cambria" w:hAnsi="Cambria"/>
          <w:sz w:val="20"/>
        </w:rPr>
        <w:t xml:space="preserve">San Angelo, </w:t>
      </w:r>
      <w:r w:rsidRPr="003C332A">
        <w:rPr>
          <w:rFonts w:ascii="Cambria" w:hAnsi="Cambria"/>
          <w:sz w:val="20"/>
        </w:rPr>
        <w:t xml:space="preserve">Star of Texas and State Breed shows.  Any other shows are considered a personal affiliation and no equipment will be used to prepare or transport animals to these shows.  Equipment may not be taken out of state for any reason.  </w:t>
      </w:r>
    </w:p>
    <w:p w:rsidR="003C332A" w:rsidRPr="003C332A" w:rsidRDefault="003C332A" w:rsidP="003C332A">
      <w:pPr>
        <w:spacing w:after="0"/>
        <w:rPr>
          <w:rFonts w:ascii="Cambria" w:hAnsi="Cambria"/>
          <w:sz w:val="20"/>
        </w:rPr>
      </w:pPr>
      <w:r w:rsidRPr="003C332A">
        <w:rPr>
          <w:rFonts w:ascii="Cambria" w:hAnsi="Cambria"/>
          <w:sz w:val="20"/>
        </w:rPr>
        <w:t xml:space="preserve">8. By signing the form bellow both student and parent agree to abide by the checkout policies and be completely responsible for the equipment in their possession. Failure to abide by the rules will result in loss of privileges for future request of equipment.   </w:t>
      </w:r>
    </w:p>
    <w:p w:rsidR="003C332A" w:rsidRDefault="003C332A" w:rsidP="003C332A">
      <w:pPr>
        <w:spacing w:after="0"/>
        <w:rPr>
          <w:rFonts w:ascii="Cambria" w:hAnsi="Cambria"/>
          <w:sz w:val="20"/>
        </w:rPr>
      </w:pPr>
      <w:r w:rsidRPr="003C332A">
        <w:rPr>
          <w:rFonts w:ascii="Cambria" w:hAnsi="Cambria"/>
          <w:sz w:val="20"/>
        </w:rPr>
        <w:t xml:space="preserve">9. A </w:t>
      </w:r>
      <w:r>
        <w:rPr>
          <w:rFonts w:ascii="Cambria" w:hAnsi="Cambria"/>
          <w:sz w:val="20"/>
        </w:rPr>
        <w:t>T</w:t>
      </w:r>
      <w:r w:rsidRPr="003C332A">
        <w:rPr>
          <w:rFonts w:ascii="Cambria" w:hAnsi="Cambria"/>
          <w:sz w:val="20"/>
        </w:rPr>
        <w:t xml:space="preserve">HS Ag teacher will determine if it is appropriate to check out equipment based on the good of the entire Ag Department. Ex: At various times of the year such as the </w:t>
      </w:r>
      <w:r>
        <w:rPr>
          <w:rFonts w:ascii="Cambria" w:hAnsi="Cambria"/>
          <w:sz w:val="20"/>
        </w:rPr>
        <w:t>Kerrville</w:t>
      </w:r>
      <w:r w:rsidRPr="003C332A">
        <w:rPr>
          <w:rFonts w:ascii="Cambria" w:hAnsi="Cambria"/>
          <w:sz w:val="20"/>
        </w:rPr>
        <w:t xml:space="preserve"> show it may not be advantageous to check out clippers or other equipment on an individual basis due to high demand.   </w:t>
      </w:r>
    </w:p>
    <w:p w:rsidR="003C332A" w:rsidRDefault="003C332A" w:rsidP="003C332A">
      <w:pPr>
        <w:spacing w:after="0"/>
        <w:rPr>
          <w:rFonts w:ascii="Cambria" w:hAnsi="Cambria"/>
          <w:sz w:val="20"/>
        </w:rPr>
      </w:pPr>
    </w:p>
    <w:p w:rsidR="003C332A" w:rsidRPr="003C332A" w:rsidRDefault="003C332A" w:rsidP="003C332A">
      <w:pPr>
        <w:rPr>
          <w:rFonts w:ascii="Cambria" w:hAnsi="Cambria"/>
          <w:sz w:val="20"/>
        </w:rPr>
      </w:pPr>
      <w:r w:rsidRPr="003C332A">
        <w:rPr>
          <w:rFonts w:ascii="Cambria" w:hAnsi="Cambria"/>
          <w:sz w:val="20"/>
        </w:rPr>
        <w:t>Student Signature:  __________________________________________</w:t>
      </w:r>
      <w:r>
        <w:rPr>
          <w:rFonts w:ascii="Cambria" w:hAnsi="Cambria"/>
          <w:sz w:val="20"/>
        </w:rPr>
        <w:t>__________ Date</w:t>
      </w:r>
      <w:r w:rsidRPr="003C332A">
        <w:rPr>
          <w:rFonts w:ascii="Cambria" w:hAnsi="Cambria"/>
          <w:sz w:val="20"/>
        </w:rPr>
        <w:t>: __________</w:t>
      </w:r>
    </w:p>
    <w:p w:rsidR="003C332A" w:rsidRPr="003C332A" w:rsidRDefault="003C332A" w:rsidP="003C332A">
      <w:pPr>
        <w:rPr>
          <w:rFonts w:ascii="Cambria" w:hAnsi="Cambria"/>
          <w:sz w:val="20"/>
        </w:rPr>
      </w:pPr>
      <w:r w:rsidRPr="003C332A">
        <w:rPr>
          <w:rFonts w:ascii="Cambria" w:hAnsi="Cambria"/>
          <w:sz w:val="20"/>
        </w:rPr>
        <w:t>Printed Name: ________________________________________________________</w:t>
      </w:r>
    </w:p>
    <w:p w:rsidR="003C332A" w:rsidRPr="003C332A" w:rsidRDefault="003C332A" w:rsidP="003C332A">
      <w:pPr>
        <w:rPr>
          <w:rFonts w:ascii="Cambria" w:hAnsi="Cambria"/>
          <w:sz w:val="20"/>
        </w:rPr>
      </w:pPr>
      <w:r w:rsidRPr="003C332A">
        <w:rPr>
          <w:rFonts w:ascii="Cambria" w:hAnsi="Cambria"/>
          <w:sz w:val="20"/>
        </w:rPr>
        <w:t>Parent/Guardian signature: _______________</w:t>
      </w:r>
      <w:r w:rsidR="00533C55">
        <w:rPr>
          <w:rFonts w:ascii="Cambria" w:hAnsi="Cambria"/>
          <w:sz w:val="20"/>
        </w:rPr>
        <w:t xml:space="preserve">_____________________________ </w:t>
      </w:r>
      <w:proofErr w:type="gramStart"/>
      <w:r w:rsidRPr="003C332A">
        <w:rPr>
          <w:rFonts w:ascii="Cambria" w:hAnsi="Cambria"/>
          <w:sz w:val="20"/>
        </w:rPr>
        <w:t>Date:_</w:t>
      </w:r>
      <w:proofErr w:type="gramEnd"/>
      <w:r w:rsidRPr="003C332A">
        <w:rPr>
          <w:rFonts w:ascii="Cambria" w:hAnsi="Cambria"/>
          <w:sz w:val="20"/>
        </w:rPr>
        <w:t>___________</w:t>
      </w:r>
    </w:p>
    <w:p w:rsidR="003C332A" w:rsidRPr="003C332A" w:rsidRDefault="003C332A" w:rsidP="003C332A">
      <w:pPr>
        <w:rPr>
          <w:rFonts w:ascii="Cambria" w:hAnsi="Cambria"/>
          <w:sz w:val="20"/>
        </w:rPr>
      </w:pPr>
      <w:r w:rsidRPr="003C332A">
        <w:rPr>
          <w:rFonts w:ascii="Cambria" w:hAnsi="Cambria"/>
          <w:sz w:val="20"/>
        </w:rPr>
        <w:t>Printed Name: _________________________________________________________</w:t>
      </w:r>
    </w:p>
    <w:p w:rsidR="003C332A" w:rsidRPr="003C332A" w:rsidRDefault="003C332A" w:rsidP="003C332A">
      <w:pPr>
        <w:spacing w:after="0"/>
        <w:rPr>
          <w:rFonts w:ascii="Cambria" w:hAnsi="Cambria"/>
          <w:sz w:val="20"/>
        </w:rPr>
      </w:pPr>
    </w:p>
    <w:sectPr w:rsidR="003C332A" w:rsidRPr="003C332A" w:rsidSect="003C33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F1" w:rsidRDefault="00A60CF1" w:rsidP="003C332A">
      <w:pPr>
        <w:spacing w:after="0" w:line="240" w:lineRule="auto"/>
      </w:pPr>
      <w:r>
        <w:separator/>
      </w:r>
    </w:p>
  </w:endnote>
  <w:endnote w:type="continuationSeparator" w:id="0">
    <w:p w:rsidR="00A60CF1" w:rsidRDefault="00A60CF1" w:rsidP="003C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F1" w:rsidRDefault="00A60CF1" w:rsidP="003C332A">
      <w:pPr>
        <w:spacing w:after="0" w:line="240" w:lineRule="auto"/>
      </w:pPr>
      <w:r>
        <w:separator/>
      </w:r>
    </w:p>
  </w:footnote>
  <w:footnote w:type="continuationSeparator" w:id="0">
    <w:p w:rsidR="00A60CF1" w:rsidRDefault="00A60CF1" w:rsidP="003C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2A" w:rsidRPr="003C332A" w:rsidRDefault="00533C55" w:rsidP="00533C55">
    <w:pPr>
      <w:pStyle w:val="Header"/>
      <w:jc w:val="center"/>
      <w:rPr>
        <w:rFonts w:ascii="Cambria" w:hAnsi="Cambria"/>
        <w:sz w:val="20"/>
      </w:rPr>
    </w:pPr>
    <w:r>
      <w:rPr>
        <w:rFonts w:ascii="Cambria" w:hAnsi="Cambria"/>
        <w:noProof/>
        <w:sz w:val="20"/>
      </w:rPr>
      <w:drawing>
        <wp:anchor distT="0" distB="0" distL="114300" distR="114300" simplePos="0" relativeHeight="251660288" behindDoc="1" locked="0" layoutInCell="1" allowOverlap="1" wp14:anchorId="3A0DB126" wp14:editId="3A51DB91">
          <wp:simplePos x="0" y="0"/>
          <wp:positionH relativeFrom="margin">
            <wp:align>right</wp:align>
          </wp:positionH>
          <wp:positionV relativeFrom="page">
            <wp:posOffset>84455</wp:posOffset>
          </wp:positionV>
          <wp:extent cx="581025" cy="61849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yT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r>
      <w:rPr>
        <w:rFonts w:ascii="Cambria" w:hAnsi="Cambria"/>
        <w:noProof/>
        <w:sz w:val="20"/>
      </w:rPr>
      <w:drawing>
        <wp:anchor distT="0" distB="0" distL="114300" distR="114300" simplePos="0" relativeHeight="251658240" behindDoc="1" locked="0" layoutInCell="1" allowOverlap="1" wp14:anchorId="460FDA39" wp14:editId="69339E09">
          <wp:simplePos x="0" y="0"/>
          <wp:positionH relativeFrom="margin">
            <wp:align>left</wp:align>
          </wp:positionH>
          <wp:positionV relativeFrom="page">
            <wp:posOffset>85725</wp:posOffset>
          </wp:positionV>
          <wp:extent cx="581025" cy="6184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yT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proofErr w:type="spellStart"/>
    <w:r w:rsidR="003C332A" w:rsidRPr="003C332A">
      <w:rPr>
        <w:rFonts w:ascii="Cambria" w:hAnsi="Cambria"/>
        <w:sz w:val="20"/>
      </w:rPr>
      <w:t>Tivy</w:t>
    </w:r>
    <w:proofErr w:type="spellEnd"/>
    <w:r w:rsidR="003C332A" w:rsidRPr="003C332A">
      <w:rPr>
        <w:rFonts w:ascii="Cambria" w:hAnsi="Cambria"/>
        <w:sz w:val="20"/>
      </w:rPr>
      <w:t xml:space="preserve"> FFA</w:t>
    </w:r>
  </w:p>
  <w:p w:rsidR="003C332A" w:rsidRPr="003C332A" w:rsidRDefault="003C332A" w:rsidP="003C332A">
    <w:pPr>
      <w:pStyle w:val="Header"/>
      <w:jc w:val="center"/>
      <w:rPr>
        <w:rFonts w:ascii="Cambria" w:hAnsi="Cambria"/>
        <w:sz w:val="20"/>
      </w:rPr>
    </w:pPr>
    <w:r w:rsidRPr="003C332A">
      <w:rPr>
        <w:rFonts w:ascii="Cambria" w:hAnsi="Cambria"/>
        <w:sz w:val="20"/>
      </w:rPr>
      <w:t xml:space="preserve">3250 Loop 534 </w:t>
    </w:r>
  </w:p>
  <w:p w:rsidR="003C332A" w:rsidRPr="003C332A" w:rsidRDefault="003C332A" w:rsidP="003C332A">
    <w:pPr>
      <w:pStyle w:val="Header"/>
      <w:jc w:val="center"/>
      <w:rPr>
        <w:rFonts w:ascii="Cambria" w:hAnsi="Cambria"/>
        <w:sz w:val="20"/>
      </w:rPr>
    </w:pPr>
    <w:r w:rsidRPr="003C332A">
      <w:rPr>
        <w:rFonts w:ascii="Cambria" w:hAnsi="Cambria"/>
        <w:sz w:val="20"/>
      </w:rPr>
      <w:t>Kerrville, TX 78028</w:t>
    </w:r>
  </w:p>
  <w:p w:rsidR="003C332A" w:rsidRPr="003C332A" w:rsidRDefault="003C332A" w:rsidP="003C332A">
    <w:pPr>
      <w:pStyle w:val="Header"/>
      <w:jc w:val="center"/>
      <w:rPr>
        <w:rFonts w:ascii="Cambria" w:hAnsi="Cambria"/>
        <w:sz w:val="20"/>
      </w:rPr>
    </w:pPr>
    <w:r w:rsidRPr="003C332A">
      <w:rPr>
        <w:rFonts w:ascii="Cambria" w:hAnsi="Cambria"/>
        <w:sz w:val="20"/>
      </w:rPr>
      <w:t>830-257-2212 EXT: 3631 or 3632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A"/>
    <w:rsid w:val="003C332A"/>
    <w:rsid w:val="00533C55"/>
    <w:rsid w:val="00A60CF1"/>
    <w:rsid w:val="00B01C58"/>
    <w:rsid w:val="00D1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4CAC"/>
  <w15:chartTrackingRefBased/>
  <w15:docId w15:val="{783CE0D5-E64B-49D8-894E-14175989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2A"/>
  </w:style>
  <w:style w:type="paragraph" w:styleId="Footer">
    <w:name w:val="footer"/>
    <w:basedOn w:val="Normal"/>
    <w:link w:val="FooterChar"/>
    <w:uiPriority w:val="99"/>
    <w:unhideWhenUsed/>
    <w:rsid w:val="003C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EADF-989B-4A57-A328-8EC0F184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Kerrville ISD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Beasley</dc:creator>
  <cp:keywords/>
  <dc:description/>
  <cp:lastModifiedBy>Shaye Beasley</cp:lastModifiedBy>
  <cp:revision>2</cp:revision>
  <dcterms:created xsi:type="dcterms:W3CDTF">2016-08-29T13:42:00Z</dcterms:created>
  <dcterms:modified xsi:type="dcterms:W3CDTF">2016-08-29T14:48:00Z</dcterms:modified>
</cp:coreProperties>
</file>